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1C" w:rsidRDefault="0049403A">
      <w:pPr>
        <w:contextualSpacing/>
        <w:rPr>
          <w:rFonts w:hint="eastAsia"/>
        </w:rPr>
      </w:pPr>
      <w:r>
        <w:rPr>
          <w:sz w:val="28"/>
          <w:szCs w:val="28"/>
        </w:rPr>
        <w:t>Atbildot uz Jūsu vēstuli (</w:t>
      </w:r>
      <w:proofErr w:type="spellStart"/>
      <w:r>
        <w:rPr>
          <w:sz w:val="28"/>
          <w:szCs w:val="28"/>
        </w:rPr>
        <w:t>reģ</w:t>
      </w:r>
      <w:proofErr w:type="spellEnd"/>
      <w:r>
        <w:rPr>
          <w:sz w:val="28"/>
          <w:szCs w:val="28"/>
        </w:rPr>
        <w:t xml:space="preserve">. 18.04.2017. ar Nr.2017-6279) par tūristu mītņu projektēšanu, Ekonomikas ministrija norāda, ka atkarībā no paredzētās tūristu mītnēs (brīvdienu mājas) kopējās platības projektēšanā ir piemērojams Latvijas būvnormatīvs </w:t>
      </w:r>
      <w:proofErr w:type="spellStart"/>
      <w:r>
        <w:rPr>
          <w:sz w:val="28"/>
          <w:szCs w:val="28"/>
        </w:rPr>
        <w:t>LBN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208-15 “Publiskas būves” vai Latvijas būvnormatīvs </w:t>
      </w:r>
      <w:proofErr w:type="spellStart"/>
      <w:r>
        <w:rPr>
          <w:sz w:val="28"/>
          <w:szCs w:val="28"/>
        </w:rPr>
        <w:t>LBN</w:t>
      </w:r>
      <w:proofErr w:type="spellEnd"/>
      <w:r>
        <w:rPr>
          <w:sz w:val="28"/>
          <w:szCs w:val="28"/>
        </w:rPr>
        <w:t xml:space="preserve"> 211-15 “Dzīvojamās ēkas”. Ja tūristu mītnes kopējā platība nav lielāka par 150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tad atbilstoši Latvijas būvnormatīva </w:t>
      </w:r>
      <w:proofErr w:type="spellStart"/>
      <w:r>
        <w:rPr>
          <w:sz w:val="28"/>
          <w:szCs w:val="28"/>
        </w:rPr>
        <w:t>LBN</w:t>
      </w:r>
      <w:proofErr w:type="spellEnd"/>
      <w:r>
        <w:rPr>
          <w:sz w:val="28"/>
          <w:szCs w:val="28"/>
        </w:rPr>
        <w:t xml:space="preserve"> 208-15 “Publiskas būves” 110. punktam un Latvijas būvnormatīva </w:t>
      </w:r>
      <w:proofErr w:type="spellStart"/>
      <w:r>
        <w:rPr>
          <w:sz w:val="28"/>
          <w:szCs w:val="28"/>
        </w:rPr>
        <w:t>LBN</w:t>
      </w:r>
      <w:proofErr w:type="spellEnd"/>
      <w:r>
        <w:rPr>
          <w:sz w:val="28"/>
          <w:szCs w:val="28"/>
        </w:rPr>
        <w:t xml:space="preserve"> 211-15 “Dz</w:t>
      </w:r>
      <w:r>
        <w:rPr>
          <w:sz w:val="28"/>
          <w:szCs w:val="28"/>
        </w:rPr>
        <w:t xml:space="preserve">īvojamās ēkas” 91. punktam ir piemērojams Latvijas būvnormatīvs </w:t>
      </w:r>
      <w:proofErr w:type="spellStart"/>
      <w:r>
        <w:rPr>
          <w:sz w:val="28"/>
          <w:szCs w:val="28"/>
        </w:rPr>
        <w:t>LBN</w:t>
      </w:r>
      <w:proofErr w:type="spellEnd"/>
      <w:r>
        <w:rPr>
          <w:sz w:val="28"/>
          <w:szCs w:val="28"/>
        </w:rPr>
        <w:t xml:space="preserve"> 211-15 “Dzīvojamās ēkas”. Līdz ar to, ievērojot, ka tūristu mītnes (brīvdienu mājas; kadastra apzīmējums 64780130108003) kopējā platība nav lielāka par 150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konkrētajā gadījumā ir piemē</w:t>
      </w:r>
      <w:r>
        <w:rPr>
          <w:sz w:val="28"/>
          <w:szCs w:val="28"/>
        </w:rPr>
        <w:t xml:space="preserve">rojams Latvijas būvnormatīvs </w:t>
      </w:r>
      <w:proofErr w:type="spellStart"/>
      <w:r>
        <w:rPr>
          <w:sz w:val="28"/>
          <w:szCs w:val="28"/>
        </w:rPr>
        <w:t>LBN</w:t>
      </w:r>
      <w:proofErr w:type="spellEnd"/>
      <w:r>
        <w:rPr>
          <w:sz w:val="28"/>
          <w:szCs w:val="28"/>
        </w:rPr>
        <w:t xml:space="preserve"> 211-15 “Dzīvojamās ēkas”.</w:t>
      </w:r>
    </w:p>
    <w:p w:rsidR="00162C1C" w:rsidRDefault="0049403A">
      <w:pPr>
        <w:contextualSpacing/>
        <w:rPr>
          <w:rFonts w:hint="eastAsia"/>
        </w:rPr>
      </w:pPr>
      <w:r>
        <w:rPr>
          <w:sz w:val="28"/>
          <w:szCs w:val="28"/>
        </w:rPr>
        <w:tab/>
        <w:t xml:space="preserve">Atbilstoši Latvijas būvnormatīvā </w:t>
      </w:r>
      <w:proofErr w:type="spellStart"/>
      <w:r>
        <w:rPr>
          <w:sz w:val="28"/>
          <w:szCs w:val="28"/>
        </w:rPr>
        <w:t>LBN</w:t>
      </w:r>
      <w:proofErr w:type="spellEnd"/>
      <w:r>
        <w:rPr>
          <w:sz w:val="28"/>
          <w:szCs w:val="28"/>
        </w:rPr>
        <w:t xml:space="preserve"> 211-15 “Dzīvojamās ēkas” 92. punktam, ja tūristu mītņu (ēku) skaits nav lielāks par 5 ēkām, šā būvnormatīva 4.1. apakšnodaļā noteiktās vides pieejamības prasīb</w:t>
      </w:r>
      <w:r>
        <w:rPr>
          <w:sz w:val="28"/>
          <w:szCs w:val="28"/>
        </w:rPr>
        <w:t>as ir jāparedz vismaz vienā ēkā. Pārējās tūristu mītnēs (ēkās) var neparedzēt vides pieejamību. Secīgi, tūristu mītnei (brīvdienu mājas; kadastra apzīmējums 64780130108003) ir jāatbilst vides pieejamības prasībām. Vienlaikus būtu jānorāda, ka tūristu mītne</w:t>
      </w:r>
      <w:r>
        <w:rPr>
          <w:sz w:val="28"/>
          <w:szCs w:val="28"/>
        </w:rPr>
        <w:t>s (brīvdienu mājas; kadastra apzīmējums 64780130108003) antresols (</w:t>
      </w:r>
      <w:proofErr w:type="spellStart"/>
      <w:r>
        <w:rPr>
          <w:sz w:val="28"/>
          <w:szCs w:val="28"/>
        </w:rPr>
        <w:t>guļamplatforma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pusstāvs</w:t>
      </w:r>
      <w:proofErr w:type="spellEnd"/>
      <w:r>
        <w:rPr>
          <w:sz w:val="28"/>
          <w:szCs w:val="28"/>
        </w:rPr>
        <w:t>, ko balkona veidā iekārto telpā, lai paplašinātu tās derīgo platību, un kas neizpilda stāva prasības) nav uzskatāma par stāvu un to saskaņā ar Latvijas būvnormatīvu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LBN</w:t>
      </w:r>
      <w:proofErr w:type="spellEnd"/>
      <w:r>
        <w:rPr>
          <w:sz w:val="28"/>
          <w:szCs w:val="28"/>
        </w:rPr>
        <w:t xml:space="preserve"> 211-15 “Dzīvojamās ēkas” 7. punktu neieskaita stāvu skaitā.</w:t>
      </w:r>
    </w:p>
    <w:p w:rsidR="00162C1C" w:rsidRDefault="0049403A">
      <w:pPr>
        <w:contextualSpacing/>
        <w:rPr>
          <w:rFonts w:hint="eastAsia"/>
        </w:rPr>
      </w:pPr>
      <w:r>
        <w:rPr>
          <w:sz w:val="28"/>
          <w:szCs w:val="28"/>
        </w:rPr>
        <w:tab/>
        <w:t>Papildus norādām, ka ēka ar kadastra apzīmējumu 64780130108001 (apbūves laukums – 24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un ar kadastra apzīmējumu 64780130108002 (apbūves laukums – 17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saskaņā ar Ministru kabineta 19.08</w:t>
      </w:r>
      <w:r>
        <w:rPr>
          <w:sz w:val="28"/>
          <w:szCs w:val="28"/>
        </w:rPr>
        <w:t xml:space="preserve">.2014. noteikumu Nr.500 “Vispārīgie būvnoteikumi” 1. pielikumu nav uzskatāms par 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grupas ēkām, bet I grupas ēkām, proti, </w:t>
      </w:r>
      <w:proofErr w:type="spellStart"/>
      <w:r>
        <w:rPr>
          <w:sz w:val="28"/>
          <w:szCs w:val="28"/>
        </w:rPr>
        <w:t>mazēkām</w:t>
      </w:r>
      <w:proofErr w:type="spellEnd"/>
      <w:r>
        <w:rPr>
          <w:sz w:val="28"/>
          <w:szCs w:val="28"/>
        </w:rPr>
        <w:t xml:space="preserve"> (vienstāva ēka, t. sk. nojume un palīgēka, kuras apbūves laukums nav lielāks par 25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162C1C" w:rsidRDefault="00162C1C">
      <w:pPr>
        <w:contextualSpacing/>
        <w:rPr>
          <w:rFonts w:hint="eastAsia"/>
          <w:sz w:val="28"/>
          <w:szCs w:val="28"/>
        </w:rPr>
      </w:pPr>
    </w:p>
    <w:p w:rsidR="00162C1C" w:rsidRDefault="00162C1C">
      <w:pPr>
        <w:contextualSpacing/>
        <w:rPr>
          <w:rFonts w:hint="eastAsia"/>
          <w:sz w:val="28"/>
          <w:szCs w:val="28"/>
        </w:rPr>
      </w:pPr>
    </w:p>
    <w:tbl>
      <w:tblPr>
        <w:tblW w:w="9289" w:type="dxa"/>
        <w:tblLook w:val="04A0"/>
      </w:tblPr>
      <w:tblGrid>
        <w:gridCol w:w="4644"/>
        <w:gridCol w:w="4645"/>
      </w:tblGrid>
      <w:tr w:rsidR="00162C1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1C" w:rsidRDefault="0049403A">
            <w:pPr>
              <w:contextualSpacing/>
              <w:rPr>
                <w:rFonts w:hint="eastAsia"/>
              </w:rPr>
            </w:pPr>
            <w:r>
              <w:rPr>
                <w:sz w:val="28"/>
                <w:szCs w:val="28"/>
              </w:rPr>
              <w:t>Valsts sekretāra vietnieks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1C" w:rsidRDefault="0049403A">
            <w:pPr>
              <w:contextualSpacing/>
              <w:jc w:val="right"/>
              <w:rPr>
                <w:rFonts w:hint="eastAsia"/>
              </w:rPr>
            </w:pPr>
            <w:r>
              <w:rPr>
                <w:sz w:val="28"/>
                <w:szCs w:val="28"/>
              </w:rPr>
              <w:t>E. </w:t>
            </w:r>
            <w:proofErr w:type="spellStart"/>
            <w:r>
              <w:rPr>
                <w:sz w:val="28"/>
                <w:szCs w:val="28"/>
              </w:rPr>
              <w:t>Vala</w:t>
            </w:r>
            <w:r>
              <w:rPr>
                <w:sz w:val="28"/>
                <w:szCs w:val="28"/>
              </w:rPr>
              <w:t>ntis</w:t>
            </w:r>
            <w:proofErr w:type="spellEnd"/>
          </w:p>
        </w:tc>
      </w:tr>
    </w:tbl>
    <w:p w:rsidR="00162C1C" w:rsidRDefault="00162C1C">
      <w:pPr>
        <w:contextualSpacing/>
        <w:rPr>
          <w:rFonts w:hint="eastAsia"/>
          <w:szCs w:val="26"/>
        </w:rPr>
      </w:pPr>
    </w:p>
    <w:sectPr w:rsidR="00162C1C" w:rsidSect="00162C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162C1C"/>
    <w:rsid w:val="00162C1C"/>
    <w:rsid w:val="0049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lv-LV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qFormat/>
    <w:rsid w:val="00162C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62C1C"/>
    <w:pPr>
      <w:spacing w:after="140" w:line="288" w:lineRule="auto"/>
    </w:pPr>
  </w:style>
  <w:style w:type="paragraph" w:styleId="List">
    <w:name w:val="List"/>
    <w:basedOn w:val="BodyText"/>
    <w:rsid w:val="00162C1C"/>
  </w:style>
  <w:style w:type="paragraph" w:styleId="Caption">
    <w:name w:val="caption"/>
    <w:basedOn w:val="Normal"/>
    <w:qFormat/>
    <w:rsid w:val="00162C1C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rsid w:val="00162C1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1306</Words>
  <Characters>745</Characters>
  <Application>Microsoft Office Word</Application>
  <DocSecurity>0</DocSecurity>
  <Lines>6</Lines>
  <Paragraphs>4</Paragraphs>
  <ScaleCrop>false</ScaleCrop>
  <Company>Unknown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Šteinbergs</dc:creator>
  <cp:lastModifiedBy>Antra Damberga</cp:lastModifiedBy>
  <cp:revision>2</cp:revision>
  <dcterms:created xsi:type="dcterms:W3CDTF">2018-02-13T10:17:00Z</dcterms:created>
  <dcterms:modified xsi:type="dcterms:W3CDTF">2018-02-13T10:17:00Z</dcterms:modified>
  <dc:language>lv-LV</dc:language>
</cp:coreProperties>
</file>