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2" w:rsidRDefault="00D859C2"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F338FB" w:rsidRDefault="00F338FB" w:rsidP="00F338FB">
      <w:pPr>
        <w:spacing w:after="0" w:line="240" w:lineRule="auto"/>
        <w:jc w:val="center"/>
        <w:rPr>
          <w:rFonts w:ascii="Times New Roman" w:hAnsi="Times New Roman"/>
          <w:sz w:val="28"/>
          <w:szCs w:val="28"/>
          <w:lang w:val="lv-LV"/>
        </w:rPr>
      </w:pPr>
    </w:p>
    <w:p w:rsidR="00517616" w:rsidRDefault="00784FFA"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Datums skatāms laika zīmogā</w:t>
      </w:r>
      <w:r w:rsidR="00517616" w:rsidRPr="00784FFA">
        <w:rPr>
          <w:rFonts w:ascii="Times New Roman" w:hAnsi="Times New Roman"/>
          <w:sz w:val="28"/>
          <w:szCs w:val="28"/>
          <w:lang w:val="lv-LV"/>
        </w:rPr>
        <w:t xml:space="preserve"> Nr. </w:t>
      </w:r>
      <w:r w:rsidR="00517616" w:rsidRPr="00784FFA">
        <w:rPr>
          <w:rFonts w:ascii="Times New Roman" w:hAnsi="Times New Roman"/>
          <w:noProof/>
          <w:sz w:val="28"/>
          <w:szCs w:val="28"/>
          <w:lang w:val="lv-LV"/>
        </w:rPr>
        <w:t>2.13.6-1/2018/217</w:t>
      </w:r>
    </w:p>
    <w:p w:rsidR="0015151A" w:rsidRDefault="0015151A" w:rsidP="0015151A">
      <w:pPr>
        <w:pStyle w:val="EnvelopeAddress"/>
        <w:ind w:hanging="5103"/>
        <w:rPr>
          <w:sz w:val="28"/>
        </w:rPr>
      </w:pPr>
      <w:r>
        <w:rPr>
          <w:sz w:val="28"/>
          <w:lang w:val="lv-LV"/>
        </w:rPr>
        <w:t>Uz 18.12.2017. Nr. b/n</w:t>
      </w:r>
    </w:p>
    <w:p w:rsidR="00F338FB" w:rsidRDefault="00F338FB" w:rsidP="0015151A">
      <w:pPr>
        <w:spacing w:after="0" w:line="240" w:lineRule="auto"/>
        <w:jc w:val="center"/>
        <w:rPr>
          <w:rFonts w:ascii="Times New Roman" w:hAnsi="Times New Roman"/>
          <w:sz w:val="28"/>
          <w:szCs w:val="28"/>
          <w:lang w:val="lv-LV"/>
        </w:rPr>
      </w:pPr>
    </w:p>
    <w:p w:rsidR="0015151A" w:rsidRDefault="0015151A" w:rsidP="0015151A">
      <w:pPr>
        <w:spacing w:after="0" w:line="240" w:lineRule="auto"/>
        <w:ind w:left="4962"/>
        <w:jc w:val="right"/>
        <w:rPr>
          <w:rFonts w:ascii="Times New Roman" w:hAnsi="Times New Roman"/>
          <w:b/>
          <w:noProof/>
          <w:sz w:val="28"/>
          <w:szCs w:val="28"/>
          <w:lang w:val="lv-LV"/>
        </w:rPr>
      </w:pPr>
    </w:p>
    <w:p w:rsidR="0015151A" w:rsidRDefault="0015151A" w:rsidP="0015151A">
      <w:pPr>
        <w:spacing w:after="0" w:line="240" w:lineRule="auto"/>
        <w:ind w:left="4962"/>
        <w:jc w:val="right"/>
        <w:rPr>
          <w:rFonts w:ascii="Times New Roman" w:hAnsi="Times New Roman"/>
          <w:b/>
          <w:noProof/>
          <w:sz w:val="28"/>
          <w:szCs w:val="28"/>
          <w:lang w:val="lv-LV"/>
        </w:rPr>
      </w:pPr>
      <w:r w:rsidRPr="0015151A">
        <w:rPr>
          <w:rFonts w:ascii="Times New Roman" w:hAnsi="Times New Roman"/>
          <w:b/>
          <w:noProof/>
          <w:sz w:val="28"/>
          <w:szCs w:val="28"/>
          <w:lang w:val="lv-LV"/>
        </w:rPr>
        <w:t>Latvijas lauku tūrisma asociācijai “Lauku ceļotājs”</w:t>
      </w:r>
    </w:p>
    <w:p w:rsidR="0015151A" w:rsidRDefault="0015151A" w:rsidP="0015151A">
      <w:pPr>
        <w:spacing w:after="0" w:line="240" w:lineRule="auto"/>
        <w:ind w:left="4962"/>
        <w:jc w:val="right"/>
        <w:rPr>
          <w:rFonts w:ascii="Times New Roman" w:hAnsi="Times New Roman"/>
          <w:b/>
          <w:noProof/>
          <w:sz w:val="28"/>
          <w:szCs w:val="28"/>
          <w:lang w:val="lv-LV"/>
        </w:rPr>
      </w:pPr>
      <w:hyperlink r:id="rId7" w:history="1">
        <w:r w:rsidRPr="00584936">
          <w:rPr>
            <w:rStyle w:val="Hyperlink"/>
            <w:rFonts w:ascii="Times New Roman" w:hAnsi="Times New Roman"/>
            <w:noProof/>
            <w:sz w:val="28"/>
            <w:szCs w:val="28"/>
            <w:lang w:val="lv-LV"/>
          </w:rPr>
          <w:t>lauku@celotajs.lv</w:t>
        </w:r>
      </w:hyperlink>
      <w:r>
        <w:rPr>
          <w:rFonts w:ascii="Times New Roman" w:hAnsi="Times New Roman"/>
          <w:b/>
          <w:noProof/>
          <w:sz w:val="28"/>
          <w:szCs w:val="28"/>
          <w:lang w:val="lv-LV"/>
        </w:rPr>
        <w:t xml:space="preserve"> </w:t>
      </w:r>
    </w:p>
    <w:p w:rsidR="0015151A" w:rsidRPr="0015151A" w:rsidRDefault="0015151A" w:rsidP="0015151A">
      <w:pPr>
        <w:spacing w:after="0" w:line="240" w:lineRule="auto"/>
        <w:ind w:left="4962"/>
        <w:jc w:val="right"/>
        <w:rPr>
          <w:rFonts w:ascii="Times New Roman" w:hAnsi="Times New Roman"/>
          <w:b/>
          <w:noProof/>
          <w:sz w:val="28"/>
          <w:szCs w:val="28"/>
          <w:lang w:val="lv-LV"/>
        </w:rPr>
      </w:pPr>
    </w:p>
    <w:p w:rsidR="0015151A" w:rsidRDefault="0015151A" w:rsidP="0015151A">
      <w:pPr>
        <w:spacing w:after="0" w:line="240" w:lineRule="auto"/>
        <w:ind w:right="4832"/>
        <w:rPr>
          <w:rFonts w:ascii="Times New Roman" w:hAnsi="Times New Roman"/>
          <w:i/>
          <w:noProof/>
          <w:sz w:val="28"/>
          <w:szCs w:val="28"/>
          <w:lang w:val="lv-LV"/>
        </w:rPr>
      </w:pPr>
      <w:r w:rsidRPr="0015151A">
        <w:rPr>
          <w:rFonts w:ascii="Times New Roman" w:hAnsi="Times New Roman"/>
          <w:i/>
          <w:noProof/>
          <w:sz w:val="28"/>
          <w:szCs w:val="28"/>
          <w:lang w:val="lv-LV"/>
        </w:rPr>
        <w:t>Par Latvijas lauku tūrisma asociācijas “Lauku ceļotājs” atklāto vēstuli</w:t>
      </w:r>
    </w:p>
    <w:p w:rsidR="0015151A" w:rsidRPr="0015151A" w:rsidRDefault="0015151A" w:rsidP="0015151A">
      <w:pPr>
        <w:tabs>
          <w:tab w:val="left" w:pos="5670"/>
        </w:tabs>
        <w:spacing w:after="0" w:line="240" w:lineRule="auto"/>
        <w:rPr>
          <w:rFonts w:ascii="Times New Roman" w:hAnsi="Times New Roman"/>
          <w:b/>
          <w:i/>
          <w:noProof/>
          <w:sz w:val="28"/>
          <w:szCs w:val="28"/>
          <w:lang w:val="lv-LV"/>
        </w:rPr>
      </w:pPr>
    </w:p>
    <w:p w:rsidR="0015151A" w:rsidRPr="0015151A" w:rsidRDefault="0015151A" w:rsidP="0015151A">
      <w:pPr>
        <w:tabs>
          <w:tab w:val="left" w:pos="5670"/>
        </w:tabs>
        <w:spacing w:after="0" w:line="240" w:lineRule="auto"/>
        <w:ind w:firstLine="851"/>
        <w:jc w:val="both"/>
        <w:rPr>
          <w:rFonts w:ascii="Times New Roman" w:hAnsi="Times New Roman"/>
          <w:noProof/>
          <w:sz w:val="28"/>
          <w:szCs w:val="28"/>
          <w:lang w:val="lv-LV"/>
        </w:rPr>
      </w:pPr>
      <w:r w:rsidRPr="0015151A">
        <w:rPr>
          <w:rFonts w:ascii="Times New Roman" w:hAnsi="Times New Roman"/>
          <w:noProof/>
          <w:sz w:val="28"/>
          <w:szCs w:val="28"/>
          <w:lang w:val="lv-LV"/>
        </w:rPr>
        <w:t xml:space="preserve">Ekonomikas ministrija 2017.gada 18.decembrī ir saņēmusi Latvijas lauku tūrisma asociācijas “Lauku ceļotājs” vēstuli, kurā tiek izskatīti vairāki problēmu jautājumi, ar kuriem saskaras lauku tūrisma uzņēmumi. Atbildot uz vēstulē minētājiem jautājumiem, kas tieši skar Ekonomikas ministrijas kompetenci, sniedzam šādu skaidrojumu. </w:t>
      </w:r>
    </w:p>
    <w:p w:rsidR="0015151A" w:rsidRPr="0015151A" w:rsidRDefault="0015151A" w:rsidP="0015151A">
      <w:pPr>
        <w:tabs>
          <w:tab w:val="left" w:pos="5670"/>
        </w:tabs>
        <w:spacing w:after="0" w:line="240" w:lineRule="auto"/>
        <w:ind w:firstLine="851"/>
        <w:jc w:val="both"/>
        <w:rPr>
          <w:rFonts w:ascii="Times New Roman" w:hAnsi="Times New Roman"/>
          <w:noProof/>
          <w:sz w:val="28"/>
          <w:szCs w:val="28"/>
          <w:lang w:val="lv-LV"/>
        </w:rPr>
      </w:pPr>
      <w:r w:rsidRPr="0015151A">
        <w:rPr>
          <w:rFonts w:ascii="Times New Roman" w:hAnsi="Times New Roman"/>
          <w:noProof/>
          <w:sz w:val="28"/>
          <w:szCs w:val="28"/>
          <w:lang w:val="lv-LV"/>
        </w:rPr>
        <w:t>Jautājumā par Patērētāju tiesību aizsardzības centra kapacitātēs palielināšanu, skaidrojam, ka saskaņā ar Ministru kabineta 2016. gada 1. augusta noteikumu Nr. 632 “Patērētāju tiesību aizsardzības centra nolikums” 4.12. apakšpunktu Patērētāju tiesību aizsardzības centram ir uzdevums izvērtēt komplekso tūrisma pakalpojumu sniegšanas atbilstību normatīvajos aktos noteiktajām prasībām, līdz ar to Patērētāju tiesību aizsardzības centrs jau pirms likuma “Grozījumi Tūrisma likumā” spēkā stāšanās nodrošināja komplekso tūrisma pakalpojuma sniegšanas uzraudzību. Atbilstoši Tūrisma likuma 8.</w:t>
      </w:r>
      <w:r w:rsidRPr="0015151A">
        <w:rPr>
          <w:rFonts w:ascii="Times New Roman" w:hAnsi="Times New Roman"/>
          <w:noProof/>
          <w:sz w:val="28"/>
          <w:szCs w:val="28"/>
          <w:vertAlign w:val="superscript"/>
          <w:lang w:val="lv-LV"/>
        </w:rPr>
        <w:t>1</w:t>
      </w:r>
      <w:r w:rsidRPr="0015151A">
        <w:rPr>
          <w:rFonts w:ascii="Times New Roman" w:hAnsi="Times New Roman"/>
          <w:noProof/>
          <w:sz w:val="28"/>
          <w:szCs w:val="28"/>
          <w:lang w:val="lv-LV"/>
        </w:rPr>
        <w:t xml:space="preserve"> pantam un pārejas noteikumu 9. punktam Patērētāju tiesību aizsardzības centrs no 2018. gada 1. jūlija sāks pildīt papildu funkcijas kompleksu un saistītu tūrisma pakalpojumu jomā. Tieši šo papildu funkciju dēļ ir paredzēts papildināt nodarbināto skaitu, kas strādās ar tūrisma jomas uzraudzības jautājumiem.</w:t>
      </w:r>
    </w:p>
    <w:p w:rsidR="0015151A" w:rsidRPr="0015151A" w:rsidRDefault="0015151A" w:rsidP="00162599">
      <w:pPr>
        <w:tabs>
          <w:tab w:val="left" w:pos="5670"/>
        </w:tabs>
        <w:spacing w:after="0" w:line="240" w:lineRule="auto"/>
        <w:ind w:firstLine="851"/>
        <w:jc w:val="both"/>
        <w:rPr>
          <w:rFonts w:ascii="Times New Roman" w:hAnsi="Times New Roman"/>
          <w:noProof/>
          <w:sz w:val="28"/>
          <w:szCs w:val="28"/>
          <w:lang w:val="lv-LV"/>
        </w:rPr>
      </w:pPr>
      <w:r w:rsidRPr="0015151A">
        <w:rPr>
          <w:rFonts w:ascii="Times New Roman" w:hAnsi="Times New Roman"/>
          <w:noProof/>
          <w:sz w:val="28"/>
          <w:szCs w:val="28"/>
          <w:lang w:val="lv-LV"/>
        </w:rPr>
        <w:t>Attiecībā uz nodokļu atlaižu piešķiršanu mazajiem uzņēmumiem, informējam, ka Ministru kabineta 2016. gada 29. septembra rīkojuma Nr.566 “Par konceptuālo ziņojumu “Par uzņēmējdarbības uzsākšanas un mazās uzņēmējdarbības ekosistēmu un turpmāk nepieciešamajiem atbalsta stimuliem” 4. punkts paredz</w:t>
      </w:r>
      <w:r w:rsidR="00162599">
        <w:rPr>
          <w:rFonts w:ascii="Times New Roman" w:hAnsi="Times New Roman"/>
          <w:noProof/>
          <w:sz w:val="28"/>
          <w:szCs w:val="28"/>
          <w:lang w:val="lv-LV"/>
        </w:rPr>
        <w:t>ēja</w:t>
      </w:r>
      <w:r w:rsidRPr="0015151A">
        <w:rPr>
          <w:rFonts w:ascii="Times New Roman" w:hAnsi="Times New Roman"/>
          <w:noProof/>
          <w:sz w:val="28"/>
          <w:szCs w:val="28"/>
          <w:lang w:val="lv-LV"/>
        </w:rPr>
        <w:t xml:space="preserve">, ka  Ekonomikas ministrija sadarbībā ar Finanšu ministriju, Labklājības ministriju un uzņēmumus pārstāvošajām organizācijām izvērtē </w:t>
      </w:r>
      <w:r w:rsidRPr="0015151A">
        <w:rPr>
          <w:rFonts w:ascii="Times New Roman" w:hAnsi="Times New Roman"/>
          <w:noProof/>
          <w:sz w:val="28"/>
          <w:szCs w:val="28"/>
          <w:lang w:val="lv-LV"/>
        </w:rPr>
        <w:lastRenderedPageBreak/>
        <w:t xml:space="preserve">konceptuālajā ziņojumā iekļautos risinājuma variantus uzņēmējdarbības uzsācējiem un uzņēmumiem ar mazu ikgadēju apgrozījumu (ieņēmumiem) un attiecīgi izstrādā normatīvā akta projektus. Ņemot vērā minēto, Ekonomikas ministrija sadarbībā ar Finanšu ministriju, Labklājības ministriju un uzņēmumus pārstāvošajām organizācijām ir organizējusi ekspertu diskusijas un sanāksmes, kā arī Ekonomikas ministrija sadarbībā ar Pētījumu centru SKDS veica aptauju “Latvijas mikro un mazo uzņēmumu aptauja par problēmām un izaicinājumiem nodokļu sistēmā”. Aptaujas dati apliecināja, ka Latvijas mazo uzņēmumu (uzņēmumi ar darbinieku skaitu no 0 līdz 5 un gada apgrozījumu līdz 100 000 eiro) amatpersonas uzskata, ka Latvijā būtu jāsaglabā mikrouzņēmumu nodokļa  (turpmāk – MUN) režīms, turklāt to atbalstīja arī lielākā daļa mazo uzņēmumu, kas nodokļus maksā vispārējā režīmā. Papildus tam pētījuma dati liecināja, ka visu mazo uzņēmumu grupā MUN režīma saglabāšanu atbalsta 74% aptaujāto mazo uzņēmumu amatpersonu, savukārt uzņēmumu, kas ir MUN maksātāji, grupā – 91%, uzņēmumu, kas maksā nodokļus vispārējā režīmā, grupā – 59%. Līdz ar to, pamatojoties uz ekspertu un aptaujas datu apsvērumiem, MUN režīms tika saglabāts un 2017. gada 28. jūlijā Saeima pieņēma grozījumus Mikrouzņēmumu nodokļa likumā, kas stājās spēkā no 2018. gada 1. janvārī. </w:t>
      </w:r>
    </w:p>
    <w:p w:rsidR="0015151A" w:rsidRPr="0015151A" w:rsidRDefault="0015151A" w:rsidP="0015151A">
      <w:pPr>
        <w:tabs>
          <w:tab w:val="left" w:pos="5670"/>
        </w:tabs>
        <w:spacing w:after="0" w:line="240" w:lineRule="auto"/>
        <w:ind w:firstLine="851"/>
        <w:jc w:val="both"/>
        <w:rPr>
          <w:rFonts w:ascii="Times New Roman" w:hAnsi="Times New Roman"/>
          <w:noProof/>
          <w:sz w:val="28"/>
          <w:szCs w:val="28"/>
          <w:lang w:val="lv-LV"/>
        </w:rPr>
      </w:pPr>
      <w:r w:rsidRPr="0015151A">
        <w:rPr>
          <w:rFonts w:ascii="Times New Roman" w:hAnsi="Times New Roman"/>
          <w:noProof/>
          <w:sz w:val="28"/>
          <w:szCs w:val="28"/>
          <w:lang w:val="lv-LV"/>
        </w:rPr>
        <w:t>Vienlaikus norādām, ka pamatojoties uz Latvijas tūrisma attīstības pamatnostādņu 2014. – 2020. gadam īstenošanas 2014. – 2016. gadā starpposma novērtējumu, kā viena no turpmākajām prioritātēm tiek izvirzīta vietējā tūrisma veicināšana. Turpmākajā periodā ir nepieciešams aktīvāk fokusēties uz vietējā tūrisma attīstību, jo tieši vietējā tūrisma attīstība un latviešu interesi par Latvijas tūrisma produktiem rosinoši pasākumi veicinās tūrisma pakalpojumu un produktu kvalitātes celšanos reģionos. Vienlaikus Latvijas iedzīvotājs ir arī pamata klients lauku tūrisma uzņēmumiem, tādēļ vietējā tūrisma izvirzīšana par vienu no prioritātēm sekmēs lauku tūrisma attīstību.</w:t>
      </w:r>
    </w:p>
    <w:p w:rsidR="00F338FB" w:rsidRDefault="00F338FB" w:rsidP="00F338FB">
      <w:pPr>
        <w:tabs>
          <w:tab w:val="left" w:pos="5670"/>
        </w:tabs>
        <w:spacing w:after="0" w:line="240" w:lineRule="auto"/>
        <w:rPr>
          <w:rFonts w:ascii="Times New Roman" w:hAnsi="Times New Roman"/>
          <w:sz w:val="28"/>
          <w:szCs w:val="28"/>
          <w:lang w:val="lv-LV"/>
        </w:rPr>
      </w:pPr>
    </w:p>
    <w:p w:rsidR="00162599" w:rsidRDefault="00162599" w:rsidP="00F338FB">
      <w:pPr>
        <w:tabs>
          <w:tab w:val="left" w:pos="5670"/>
        </w:tabs>
        <w:spacing w:after="0" w:line="240" w:lineRule="auto"/>
        <w:rPr>
          <w:rFonts w:ascii="Times New Roman" w:hAnsi="Times New Roman"/>
          <w:noProof/>
          <w:sz w:val="28"/>
          <w:szCs w:val="28"/>
          <w:lang w:val="lv-LV"/>
        </w:rPr>
      </w:pPr>
    </w:p>
    <w:p w:rsidR="00517616" w:rsidRDefault="00517616" w:rsidP="00F338FB">
      <w:pPr>
        <w:tabs>
          <w:tab w:val="left" w:pos="5670"/>
        </w:tabs>
        <w:spacing w:after="0" w:line="240" w:lineRule="auto"/>
        <w:rPr>
          <w:rFonts w:ascii="Times New Roman" w:hAnsi="Times New Roman"/>
          <w:sz w:val="28"/>
          <w:szCs w:val="28"/>
          <w:lang w:val="lv-LV"/>
        </w:rPr>
      </w:pPr>
      <w:r w:rsidRPr="00784FFA">
        <w:rPr>
          <w:rFonts w:ascii="Times New Roman" w:hAnsi="Times New Roman"/>
          <w:noProof/>
          <w:sz w:val="28"/>
          <w:szCs w:val="28"/>
          <w:lang w:val="lv-LV"/>
        </w:rPr>
        <w:t>Valsts sekretāra vietnieks</w:t>
      </w:r>
      <w:r w:rsidR="001D144B">
        <w:rPr>
          <w:rFonts w:ascii="Times New Roman" w:hAnsi="Times New Roman"/>
          <w:sz w:val="28"/>
          <w:szCs w:val="28"/>
          <w:lang w:val="lv-LV"/>
        </w:rPr>
        <w:tab/>
      </w:r>
      <w:r w:rsidR="00162599">
        <w:rPr>
          <w:rFonts w:ascii="Times New Roman" w:hAnsi="Times New Roman"/>
          <w:sz w:val="28"/>
          <w:szCs w:val="28"/>
          <w:lang w:val="lv-LV"/>
        </w:rPr>
        <w:tab/>
      </w:r>
      <w:r w:rsidR="00162599">
        <w:rPr>
          <w:rFonts w:ascii="Times New Roman" w:hAnsi="Times New Roman"/>
          <w:sz w:val="28"/>
          <w:szCs w:val="28"/>
          <w:lang w:val="lv-LV"/>
        </w:rPr>
        <w:tab/>
      </w:r>
      <w:r w:rsidRPr="00784FFA">
        <w:rPr>
          <w:rFonts w:ascii="Times New Roman" w:hAnsi="Times New Roman"/>
          <w:noProof/>
          <w:sz w:val="28"/>
          <w:szCs w:val="28"/>
          <w:lang w:val="lv-LV"/>
        </w:rPr>
        <w:t>Raimonds Aleksejenko</w:t>
      </w:r>
    </w:p>
    <w:p w:rsidR="00377382" w:rsidRPr="00784FFA" w:rsidRDefault="00377382" w:rsidP="00F338FB">
      <w:pPr>
        <w:tabs>
          <w:tab w:val="left" w:pos="5670"/>
        </w:tabs>
        <w:spacing w:after="0" w:line="240" w:lineRule="auto"/>
        <w:rPr>
          <w:rFonts w:ascii="Times New Roman" w:hAnsi="Times New Roman"/>
          <w:sz w:val="28"/>
          <w:szCs w:val="28"/>
          <w:lang w:val="lv-LV"/>
        </w:rPr>
      </w:pPr>
    </w:p>
    <w:tbl>
      <w:tblPr>
        <w:tblW w:w="0" w:type="auto"/>
        <w:jc w:val="center"/>
        <w:tblInd w:w="108" w:type="dxa"/>
        <w:tblLook w:val="04A0"/>
      </w:tblPr>
      <w:tblGrid>
        <w:gridCol w:w="8222"/>
      </w:tblGrid>
      <w:tr w:rsidR="00000000" w:rsidTr="0015151A">
        <w:trPr>
          <w:cantSplit/>
          <w:trHeight w:val="579"/>
          <w:jc w:val="center"/>
        </w:trPr>
        <w:tc>
          <w:tcPr>
            <w:tcW w:w="8222" w:type="dxa"/>
          </w:tcPr>
          <w:p w:rsidR="00377382" w:rsidRDefault="00377382" w:rsidP="0015151A">
            <w:pPr>
              <w:pStyle w:val="BodyTextIndent"/>
              <w:spacing w:before="0" w:after="0"/>
              <w:ind w:left="0"/>
              <w:jc w:val="center"/>
            </w:pPr>
            <w:r>
              <w:t>ŠIS DOKUMENTS IR ELEKTRONISKI PARAKSTĪTS AR DROŠU ELEKTRONISKO PARAKSTU UN SATUR LAIKA ZĪMOGU</w:t>
            </w:r>
          </w:p>
        </w:tc>
      </w:tr>
    </w:tbl>
    <w:p w:rsidR="00067964" w:rsidRDefault="00067964" w:rsidP="00F338FB">
      <w:pPr>
        <w:spacing w:after="0" w:line="240" w:lineRule="auto"/>
        <w:rPr>
          <w:rFonts w:ascii="Times New Roman" w:hAnsi="Times New Roman"/>
          <w:sz w:val="20"/>
          <w:szCs w:val="20"/>
          <w:lang w:val="lv-LV"/>
        </w:rPr>
      </w:pPr>
    </w:p>
    <w:p w:rsidR="00517616" w:rsidRPr="00784FFA" w:rsidRDefault="00517616"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Madara Lūka</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67013256</w:t>
      </w:r>
    </w:p>
    <w:p w:rsidR="002E1474" w:rsidRPr="00784FFA" w:rsidRDefault="00517616" w:rsidP="00D4379D">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madara.luka@em.gov.lv</w:t>
      </w:r>
    </w:p>
    <w:sectPr w:rsidR="002E1474" w:rsidRPr="00784FFA" w:rsidSect="009B355D">
      <w:head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A5" w:rsidRDefault="006E50A5">
      <w:pPr>
        <w:spacing w:after="0" w:line="240" w:lineRule="auto"/>
      </w:pPr>
      <w:r>
        <w:separator/>
      </w:r>
    </w:p>
  </w:endnote>
  <w:endnote w:type="continuationSeparator" w:id="0">
    <w:p w:rsidR="006E50A5" w:rsidRDefault="006E5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A5" w:rsidRDefault="006E50A5">
      <w:pPr>
        <w:spacing w:after="0" w:line="240" w:lineRule="auto"/>
      </w:pPr>
      <w:r>
        <w:separator/>
      </w:r>
    </w:p>
  </w:footnote>
  <w:footnote w:type="continuationSeparator" w:id="0">
    <w:p w:rsidR="006E50A5" w:rsidRDefault="006E5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1A" w:rsidRDefault="0015151A">
    <w:pPr>
      <w:pStyle w:val="Header"/>
      <w:jc w:val="center"/>
    </w:pPr>
    <w:fldSimple w:instr=" PAGE   \* MERGEFORMAT ">
      <w:r w:rsidR="00934857">
        <w:rPr>
          <w:noProof/>
        </w:rPr>
        <w:t>2</w:t>
      </w:r>
    </w:fldSimple>
  </w:p>
  <w:p w:rsidR="0015151A" w:rsidRDefault="00151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pPr>
      <w:pStyle w:val="Header"/>
      <w:rPr>
        <w:rFonts w:ascii="Times New Roman" w:hAnsi="Times New Roman"/>
      </w:rPr>
    </w:pPr>
  </w:p>
  <w:p w:rsidR="009B355D" w:rsidRPr="009B355D" w:rsidRDefault="00C00AF5">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1087120</wp:posOffset>
          </wp:positionH>
          <wp:positionV relativeFrom="page">
            <wp:posOffset>742950</wp:posOffset>
          </wp:positionV>
          <wp:extent cx="5936615" cy="1033145"/>
          <wp:effectExtent l="19050" t="0" r="6985"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9B355D">
      <w:rPr>
        <w:noProof/>
      </w:rPr>
      <w:pict>
        <v:shapetype id="_x0000_t202" coordsize="21600,21600" o:spt="202" path="m,l,21600r21600,l21600,xe">
          <v:stroke joinstyle="miter"/>
          <v:path gradientshapeok="t" o:connecttype="rect"/>
        </v:shapetype>
        <v:shape id="Text Box 43" o:spid="_x0000_s2050" type="#_x0000_t202" style="position:absolute;margin-left:92.25pt;margin-top:159.9pt;width:459.75pt;height:24.75pt;z-index:-251657728;visibility:visible;mso-position-horizontal-relative:page;mso-position-vertical-relative:page" filled="f" stroked="f">
          <v:textbox inset="0,0,0,0">
            <w:txbxContent>
              <w:p w:rsidR="009B355D" w:rsidRDefault="009B355D"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w10:wrap anchorx="page" anchory="page"/>
        </v:shape>
      </w:pict>
    </w:r>
    <w:r w:rsidR="009B355D">
      <w:rPr>
        <w:noProof/>
      </w:rPr>
      <w:pict>
        <v:group id="Group 41" o:spid="_x0000_s2051" style="position:absolute;margin-left:145.7pt;margin-top:149.85pt;width:346.25pt;height:.1pt;z-index:-251658752;mso-position-horizontal-relative:page;mso-position-vertical-relative:page" coordorigin="2915,2998" coordsize="6926,2">
          <v:shape id="Freeform 42" o:spid="_x0000_s2052"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2E1474"/>
    <w:rsid w:val="00006384"/>
    <w:rsid w:val="00030349"/>
    <w:rsid w:val="00045B96"/>
    <w:rsid w:val="00067964"/>
    <w:rsid w:val="00084483"/>
    <w:rsid w:val="000A6346"/>
    <w:rsid w:val="00124173"/>
    <w:rsid w:val="001434A8"/>
    <w:rsid w:val="0015151A"/>
    <w:rsid w:val="00162599"/>
    <w:rsid w:val="001D144B"/>
    <w:rsid w:val="00275B9E"/>
    <w:rsid w:val="002765F2"/>
    <w:rsid w:val="002B3077"/>
    <w:rsid w:val="002C4CD8"/>
    <w:rsid w:val="002E1474"/>
    <w:rsid w:val="00377382"/>
    <w:rsid w:val="003F7D1C"/>
    <w:rsid w:val="00484B00"/>
    <w:rsid w:val="004B318D"/>
    <w:rsid w:val="00517616"/>
    <w:rsid w:val="00520AB9"/>
    <w:rsid w:val="00535564"/>
    <w:rsid w:val="00584936"/>
    <w:rsid w:val="005E0D83"/>
    <w:rsid w:val="006448DC"/>
    <w:rsid w:val="00652D7A"/>
    <w:rsid w:val="00663C3A"/>
    <w:rsid w:val="00693967"/>
    <w:rsid w:val="006C1639"/>
    <w:rsid w:val="006D3871"/>
    <w:rsid w:val="006E50A5"/>
    <w:rsid w:val="007704BD"/>
    <w:rsid w:val="00784FFA"/>
    <w:rsid w:val="00794D42"/>
    <w:rsid w:val="007B3BA5"/>
    <w:rsid w:val="007B48EC"/>
    <w:rsid w:val="007E4D1F"/>
    <w:rsid w:val="00815277"/>
    <w:rsid w:val="00864ED9"/>
    <w:rsid w:val="00871F43"/>
    <w:rsid w:val="00876C21"/>
    <w:rsid w:val="008C5DCC"/>
    <w:rsid w:val="00934857"/>
    <w:rsid w:val="00954D5A"/>
    <w:rsid w:val="009967EE"/>
    <w:rsid w:val="009A1DA5"/>
    <w:rsid w:val="009B355D"/>
    <w:rsid w:val="00A16D66"/>
    <w:rsid w:val="00A36131"/>
    <w:rsid w:val="00A831CA"/>
    <w:rsid w:val="00B71D61"/>
    <w:rsid w:val="00C00AF5"/>
    <w:rsid w:val="00C30BD9"/>
    <w:rsid w:val="00C47F57"/>
    <w:rsid w:val="00D21FA6"/>
    <w:rsid w:val="00D4379D"/>
    <w:rsid w:val="00D55B4B"/>
    <w:rsid w:val="00D859C2"/>
    <w:rsid w:val="00E365CE"/>
    <w:rsid w:val="00E57795"/>
    <w:rsid w:val="00E849D2"/>
    <w:rsid w:val="00ED2ED7"/>
    <w:rsid w:val="00F338FB"/>
    <w:rsid w:val="00F60586"/>
    <w:rsid w:val="00FA5028"/>
    <w:rsid w:val="00FF02A2"/>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paragraph" w:styleId="EnvelopeAddress">
    <w:name w:val="envelope address"/>
    <w:basedOn w:val="Normal"/>
    <w:next w:val="Subtitle"/>
    <w:rsid w:val="0015151A"/>
    <w:pPr>
      <w:keepNext/>
      <w:keepLines/>
      <w:spacing w:before="60" w:after="60" w:line="240" w:lineRule="auto"/>
      <w:ind w:left="5103"/>
    </w:pPr>
    <w:rPr>
      <w:rFonts w:ascii="Times New Roman" w:eastAsia="Times New Roman" w:hAnsi="Times New Roman"/>
      <w:sz w:val="26"/>
      <w:szCs w:val="20"/>
      <w:lang w:val="en-AU"/>
    </w:rPr>
  </w:style>
  <w:style w:type="paragraph" w:styleId="Subtitle">
    <w:name w:val="Subtitle"/>
    <w:basedOn w:val="Normal"/>
    <w:next w:val="Normal"/>
    <w:link w:val="SubtitleChar"/>
    <w:uiPriority w:val="11"/>
    <w:qFormat/>
    <w:rsid w:val="0015151A"/>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15151A"/>
    <w:rPr>
      <w:rFonts w:ascii="Calibri Light" w:eastAsia="Times New Roman" w:hAnsi="Calibri Light"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ku@celotaj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2623</Words>
  <Characters>1496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Antra Damberga</cp:lastModifiedBy>
  <cp:revision>2</cp:revision>
  <cp:lastPrinted>1601-01-01T00:00:00Z</cp:lastPrinted>
  <dcterms:created xsi:type="dcterms:W3CDTF">2018-01-19T15:15:00Z</dcterms:created>
  <dcterms:modified xsi:type="dcterms:W3CDTF">2018-01-19T15:15:00Z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